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43" w:rsidRPr="005E5514" w:rsidRDefault="00E07C43" w:rsidP="00E07C43">
      <w:pPr>
        <w:rPr>
          <w:rFonts w:ascii="Barlow SK" w:hAnsi="Barlow SK"/>
          <w:b/>
          <w:color w:val="C00000"/>
          <w:sz w:val="20"/>
          <w:szCs w:val="20"/>
        </w:rPr>
      </w:pPr>
      <w:r w:rsidRPr="005E5514">
        <w:rPr>
          <w:rFonts w:ascii="Barlow SK" w:hAnsi="Barlow SK"/>
          <w:b/>
          <w:color w:val="C00000"/>
          <w:sz w:val="20"/>
          <w:szCs w:val="20"/>
        </w:rPr>
        <w:t>Plan školske ploče</w:t>
      </w:r>
    </w:p>
    <w:p w:rsidR="00E07C43" w:rsidRPr="005E5514" w:rsidRDefault="00E07C43" w:rsidP="00E07C43">
      <w:pPr>
        <w:rPr>
          <w:rFonts w:ascii="Barlow SK" w:eastAsia="Calibri" w:hAnsi="Barlow SK"/>
          <w:b/>
          <w:sz w:val="20"/>
          <w:szCs w:val="20"/>
          <w:lang w:eastAsia="en-US"/>
        </w:rPr>
      </w:pPr>
      <w:r w:rsidRPr="005E5514">
        <w:rPr>
          <w:rFonts w:ascii="Barlow SK" w:hAnsi="Barlow SK"/>
          <w:b/>
          <w:sz w:val="20"/>
          <w:szCs w:val="20"/>
        </w:rPr>
        <w:t xml:space="preserve">                                                                            </w:t>
      </w:r>
      <w:bookmarkStart w:id="0" w:name="_GoBack"/>
      <w:r w:rsidRPr="005E5514">
        <w:rPr>
          <w:rFonts w:ascii="Barlow SK" w:eastAsia="Calibri" w:hAnsi="Barlow SK"/>
          <w:b/>
          <w:sz w:val="20"/>
          <w:szCs w:val="20"/>
          <w:lang w:eastAsia="en-US"/>
        </w:rPr>
        <w:t>Reljefna obilježja Primorske Hrvatske</w:t>
      </w:r>
    </w:p>
    <w:p w:rsidR="00E07C43" w:rsidRPr="005E5514" w:rsidRDefault="00E07C43" w:rsidP="00E07C43">
      <w:pPr>
        <w:rPr>
          <w:rFonts w:ascii="Barlow SK" w:eastAsia="Calibri" w:hAnsi="Barlow SK"/>
          <w:b/>
          <w:sz w:val="20"/>
          <w:szCs w:val="20"/>
          <w:lang w:eastAsia="en-US"/>
        </w:rPr>
      </w:pPr>
      <w:r w:rsidRPr="005E5514">
        <w:rPr>
          <w:rFonts w:ascii="Barlow SK" w:eastAsia="Calibri" w:hAnsi="Barlow SK"/>
          <w:b/>
          <w:sz w:val="20"/>
          <w:szCs w:val="20"/>
          <w:lang w:eastAsia="en-US"/>
        </w:rPr>
        <w:t xml:space="preserve">                                                                                          ostali reljefni oblici</w:t>
      </w:r>
    </w:p>
    <w:bookmarkEnd w:id="0"/>
    <w:p w:rsidR="00E07C43" w:rsidRPr="005E5514" w:rsidRDefault="00E07C43" w:rsidP="00E07C43">
      <w:pPr>
        <w:numPr>
          <w:ilvl w:val="0"/>
          <w:numId w:val="1"/>
        </w:numPr>
        <w:rPr>
          <w:rFonts w:ascii="Barlow SK" w:eastAsia="Calibri" w:hAnsi="Barlow SK"/>
          <w:b/>
          <w:sz w:val="20"/>
          <w:szCs w:val="20"/>
          <w:lang w:eastAsia="en-US"/>
        </w:rPr>
      </w:pPr>
      <w:r w:rsidRPr="005E5514">
        <w:rPr>
          <w:rFonts w:ascii="Barlow SK" w:eastAsia="Calibri" w:hAnsi="Barlow SK"/>
          <w:b/>
          <w:sz w:val="20"/>
          <w:szCs w:val="20"/>
          <w:lang w:eastAsia="en-US"/>
        </w:rPr>
        <w:t>obalni reljef</w:t>
      </w:r>
    </w:p>
    <w:p w:rsidR="00E07C43" w:rsidRPr="005E5514" w:rsidRDefault="00E07C43" w:rsidP="00E07C43">
      <w:pPr>
        <w:numPr>
          <w:ilvl w:val="0"/>
          <w:numId w:val="1"/>
        </w:numPr>
        <w:rPr>
          <w:rFonts w:ascii="Barlow SK" w:eastAsia="Calibri" w:hAnsi="Barlow SK"/>
          <w:sz w:val="20"/>
          <w:szCs w:val="20"/>
          <w:lang w:eastAsia="en-US"/>
        </w:rPr>
      </w:pPr>
      <w:r w:rsidRPr="005E5514">
        <w:rPr>
          <w:rFonts w:ascii="Barlow SK" w:eastAsia="Calibri" w:hAnsi="Barlow SK"/>
          <w:sz w:val="20"/>
          <w:szCs w:val="20"/>
          <w:lang w:eastAsia="en-US"/>
        </w:rPr>
        <w:t>nastao radom mlata valova</w:t>
      </w:r>
    </w:p>
    <w:p w:rsidR="00E07C43" w:rsidRPr="005E5514" w:rsidRDefault="00E07C43" w:rsidP="00E07C43">
      <w:pPr>
        <w:numPr>
          <w:ilvl w:val="0"/>
          <w:numId w:val="1"/>
        </w:numPr>
        <w:rPr>
          <w:rFonts w:ascii="Barlow SK" w:eastAsia="Calibri" w:hAnsi="Barlow SK"/>
          <w:sz w:val="20"/>
          <w:szCs w:val="20"/>
          <w:lang w:eastAsia="en-US"/>
        </w:rPr>
      </w:pPr>
      <w:r w:rsidRPr="005E5514">
        <w:rPr>
          <w:rFonts w:ascii="Barlow SK" w:eastAsia="Calibri" w:hAnsi="Barlow SK"/>
          <w:sz w:val="20"/>
          <w:szCs w:val="20"/>
          <w:lang w:eastAsia="en-US"/>
        </w:rPr>
        <w:t>obala visoka i stjenovita</w:t>
      </w:r>
    </w:p>
    <w:p w:rsidR="00E07C43" w:rsidRPr="005E5514" w:rsidRDefault="00E07C43" w:rsidP="00E07C43">
      <w:pPr>
        <w:numPr>
          <w:ilvl w:val="0"/>
          <w:numId w:val="1"/>
        </w:numPr>
        <w:rPr>
          <w:rFonts w:ascii="Barlow SK" w:eastAsia="Calibri" w:hAnsi="Barlow SK"/>
          <w:b/>
          <w:sz w:val="20"/>
          <w:szCs w:val="20"/>
          <w:lang w:eastAsia="en-US"/>
        </w:rPr>
      </w:pPr>
      <w:r w:rsidRPr="005E5514">
        <w:rPr>
          <w:rFonts w:ascii="Barlow SK" w:eastAsia="Calibri" w:hAnsi="Barlow SK"/>
          <w:b/>
          <w:sz w:val="20"/>
          <w:szCs w:val="20"/>
          <w:lang w:eastAsia="en-US"/>
        </w:rPr>
        <w:t>ostali reljefni oblici</w:t>
      </w:r>
    </w:p>
    <w:p w:rsidR="00E07C43" w:rsidRPr="005E5514" w:rsidRDefault="00E07C43" w:rsidP="00E07C43">
      <w:pPr>
        <w:numPr>
          <w:ilvl w:val="0"/>
          <w:numId w:val="1"/>
        </w:numPr>
        <w:rPr>
          <w:rFonts w:ascii="Barlow SK" w:eastAsia="Calibri" w:hAnsi="Barlow SK"/>
          <w:sz w:val="20"/>
          <w:szCs w:val="20"/>
          <w:lang w:eastAsia="en-US"/>
        </w:rPr>
      </w:pPr>
      <w:proofErr w:type="spellStart"/>
      <w:r w:rsidRPr="005E5514">
        <w:rPr>
          <w:rFonts w:ascii="Barlow SK" w:eastAsia="Calibri" w:hAnsi="Barlow SK"/>
          <w:b/>
          <w:sz w:val="20"/>
          <w:szCs w:val="20"/>
          <w:lang w:eastAsia="en-US"/>
        </w:rPr>
        <w:t>flišna</w:t>
      </w:r>
      <w:proofErr w:type="spellEnd"/>
      <w:r w:rsidRPr="005E5514">
        <w:rPr>
          <w:rFonts w:ascii="Barlow SK" w:eastAsia="Calibri" w:hAnsi="Barlow SK"/>
          <w:b/>
          <w:sz w:val="20"/>
          <w:szCs w:val="20"/>
          <w:lang w:eastAsia="en-US"/>
        </w:rPr>
        <w:t xml:space="preserve"> pobrđa i udoline- </w:t>
      </w:r>
      <w:r w:rsidRPr="005E5514">
        <w:rPr>
          <w:rFonts w:ascii="Barlow SK" w:eastAsia="Calibri" w:hAnsi="Barlow SK"/>
          <w:sz w:val="20"/>
          <w:szCs w:val="20"/>
          <w:lang w:eastAsia="en-US"/>
        </w:rPr>
        <w:t>važna poljoprivredna područja</w:t>
      </w:r>
    </w:p>
    <w:p w:rsidR="00E07C43" w:rsidRPr="005E5514" w:rsidRDefault="00E07C43" w:rsidP="00E07C43">
      <w:pPr>
        <w:numPr>
          <w:ilvl w:val="1"/>
          <w:numId w:val="1"/>
        </w:numPr>
        <w:rPr>
          <w:rFonts w:ascii="Barlow SK" w:eastAsia="Calibri" w:hAnsi="Barlow SK"/>
          <w:sz w:val="20"/>
          <w:szCs w:val="20"/>
          <w:lang w:eastAsia="en-US"/>
        </w:rPr>
      </w:pPr>
      <w:r w:rsidRPr="005E5514">
        <w:rPr>
          <w:rFonts w:ascii="Barlow SK" w:eastAsia="Calibri" w:hAnsi="Barlow SK"/>
          <w:sz w:val="20"/>
          <w:szCs w:val="20"/>
          <w:lang w:eastAsia="en-US"/>
        </w:rPr>
        <w:t>Ravni kotari, Konavle, unutrašnjost Istre, otoci Krk, Rab, Pag, Brač</w:t>
      </w:r>
    </w:p>
    <w:p w:rsidR="00E07C43" w:rsidRPr="005E5514" w:rsidRDefault="00E07C43" w:rsidP="00E07C43">
      <w:pPr>
        <w:numPr>
          <w:ilvl w:val="0"/>
          <w:numId w:val="1"/>
        </w:numPr>
        <w:rPr>
          <w:rFonts w:ascii="Barlow SK" w:eastAsia="Calibri" w:hAnsi="Barlow SK"/>
          <w:sz w:val="20"/>
          <w:szCs w:val="20"/>
          <w:lang w:eastAsia="en-US"/>
        </w:rPr>
      </w:pPr>
      <w:r w:rsidRPr="005E5514">
        <w:rPr>
          <w:rFonts w:ascii="Barlow SK" w:eastAsia="Calibri" w:hAnsi="Barlow SK"/>
          <w:b/>
          <w:sz w:val="20"/>
          <w:szCs w:val="20"/>
          <w:lang w:eastAsia="en-US"/>
        </w:rPr>
        <w:t xml:space="preserve">naplavne ravnice rijeka:  Mirne </w:t>
      </w:r>
      <w:r w:rsidRPr="005E5514">
        <w:rPr>
          <w:rFonts w:ascii="Barlow SK" w:eastAsia="Calibri" w:hAnsi="Barlow SK"/>
          <w:sz w:val="20"/>
          <w:szCs w:val="20"/>
          <w:lang w:eastAsia="en-US"/>
        </w:rPr>
        <w:t>(šume hrasta lužnjaka)</w:t>
      </w:r>
      <w:r w:rsidRPr="005E5514">
        <w:rPr>
          <w:rFonts w:ascii="Barlow SK" w:eastAsia="Calibri" w:hAnsi="Barlow SK"/>
          <w:b/>
          <w:sz w:val="20"/>
          <w:szCs w:val="20"/>
          <w:lang w:eastAsia="en-US"/>
        </w:rPr>
        <w:t xml:space="preserve"> i Neretve </w:t>
      </w:r>
      <w:r w:rsidRPr="005E5514">
        <w:rPr>
          <w:rFonts w:ascii="Barlow SK" w:eastAsia="Calibri" w:hAnsi="Barlow SK"/>
          <w:sz w:val="20"/>
          <w:szCs w:val="20"/>
          <w:lang w:eastAsia="en-US"/>
        </w:rPr>
        <w:t>(poljoprivreda)</w:t>
      </w:r>
    </w:p>
    <w:p w:rsidR="00E07C43" w:rsidRPr="005E5514" w:rsidRDefault="00E07C43" w:rsidP="00E07C43">
      <w:pPr>
        <w:numPr>
          <w:ilvl w:val="0"/>
          <w:numId w:val="1"/>
        </w:numPr>
        <w:rPr>
          <w:rFonts w:ascii="Barlow SK" w:hAnsi="Barlow SK"/>
          <w:sz w:val="20"/>
          <w:szCs w:val="20"/>
        </w:rPr>
      </w:pPr>
      <w:proofErr w:type="spellStart"/>
      <w:r w:rsidRPr="005E5514">
        <w:rPr>
          <w:rFonts w:ascii="Barlow SK" w:eastAsia="Calibri" w:hAnsi="Barlow SK"/>
          <w:b/>
          <w:sz w:val="20"/>
          <w:szCs w:val="20"/>
          <w:lang w:eastAsia="en-US"/>
        </w:rPr>
        <w:t>praporna</w:t>
      </w:r>
      <w:proofErr w:type="spellEnd"/>
      <w:r w:rsidRPr="005E5514">
        <w:rPr>
          <w:rFonts w:ascii="Barlow SK" w:eastAsia="Calibri" w:hAnsi="Barlow SK"/>
          <w:b/>
          <w:sz w:val="20"/>
          <w:szCs w:val="20"/>
          <w:lang w:eastAsia="en-US"/>
        </w:rPr>
        <w:t xml:space="preserve"> područja</w:t>
      </w:r>
      <w:r w:rsidRPr="005E5514">
        <w:rPr>
          <w:rFonts w:ascii="Barlow SK" w:eastAsia="Calibri" w:hAnsi="Barlow SK"/>
          <w:sz w:val="20"/>
          <w:szCs w:val="20"/>
          <w:lang w:eastAsia="en-US"/>
        </w:rPr>
        <w:t>- otoci Susak i Unije</w:t>
      </w:r>
    </w:p>
    <w:p w:rsidR="0015067C" w:rsidRDefault="0015067C"/>
    <w:p w:rsidR="00E07C43" w:rsidRPr="005E5514" w:rsidRDefault="00E07C43" w:rsidP="00E07C43">
      <w:pPr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Barlow SK" w:eastAsia="Calibri" w:hAnsi="Barlow SK"/>
          <w:sz w:val="20"/>
          <w:szCs w:val="20"/>
          <w:lang w:eastAsia="en-US"/>
        </w:rPr>
      </w:pPr>
      <w:r>
        <w:rPr>
          <w:rFonts w:ascii="Barlow SK" w:eastAsia="Calibri" w:hAnsi="Barlow SK"/>
          <w:b/>
          <w:sz w:val="20"/>
          <w:szCs w:val="20"/>
          <w:lang w:eastAsia="en-US"/>
        </w:rPr>
        <w:t>po</w:t>
      </w:r>
      <w:r w:rsidRPr="005E5514">
        <w:rPr>
          <w:rFonts w:ascii="Barlow SK" w:eastAsia="Calibri" w:hAnsi="Barlow SK"/>
          <w:b/>
          <w:sz w:val="20"/>
          <w:szCs w:val="20"/>
          <w:lang w:eastAsia="en-US"/>
        </w:rPr>
        <w:t>gleda</w:t>
      </w:r>
      <w:r>
        <w:rPr>
          <w:rFonts w:ascii="Barlow SK" w:eastAsia="Calibri" w:hAnsi="Barlow SK"/>
          <w:b/>
          <w:sz w:val="20"/>
          <w:szCs w:val="20"/>
          <w:lang w:eastAsia="en-US"/>
        </w:rPr>
        <w:t xml:space="preserve">jte </w:t>
      </w:r>
      <w:r w:rsidRPr="005E5514">
        <w:rPr>
          <w:rFonts w:ascii="Barlow SK" w:eastAsia="Calibri" w:hAnsi="Barlow SK"/>
          <w:sz w:val="20"/>
          <w:szCs w:val="20"/>
          <w:lang w:eastAsia="en-US"/>
        </w:rPr>
        <w:t>film o otoku Susku</w:t>
      </w:r>
    </w:p>
    <w:p w:rsidR="00E07C43" w:rsidRDefault="00E07C43" w:rsidP="00E07C43">
      <w:pPr>
        <w:autoSpaceDE w:val="0"/>
        <w:autoSpaceDN w:val="0"/>
        <w:adjustRightInd w:val="0"/>
        <w:rPr>
          <w:rStyle w:val="Hiperveza"/>
          <w:rFonts w:ascii="Barlow SK" w:eastAsia="Calibri" w:hAnsi="Barlow SK"/>
          <w:sz w:val="20"/>
          <w:szCs w:val="20"/>
        </w:rPr>
      </w:pPr>
      <w:hyperlink r:id="rId5" w:history="1">
        <w:r w:rsidRPr="005E5514">
          <w:rPr>
            <w:rStyle w:val="Hiperveza"/>
            <w:rFonts w:ascii="Barlow SK" w:eastAsia="Calibri" w:hAnsi="Barlow SK"/>
            <w:sz w:val="20"/>
            <w:szCs w:val="20"/>
          </w:rPr>
          <w:t>https://www.youtube.com/watch?v=dWqEQEoMlC4</w:t>
        </w:r>
      </w:hyperlink>
    </w:p>
    <w:p w:rsidR="007C3FF8" w:rsidRPr="005E5514" w:rsidRDefault="007C3FF8" w:rsidP="00E07C43">
      <w:pPr>
        <w:autoSpaceDE w:val="0"/>
        <w:autoSpaceDN w:val="0"/>
        <w:adjustRightInd w:val="0"/>
        <w:rPr>
          <w:rFonts w:ascii="Barlow SK" w:eastAsia="Calibri" w:hAnsi="Barlow SK"/>
          <w:sz w:val="20"/>
          <w:szCs w:val="20"/>
        </w:rPr>
      </w:pPr>
    </w:p>
    <w:p w:rsidR="00E07C43" w:rsidRDefault="00E07C43"/>
    <w:p w:rsidR="007C3FF8" w:rsidRDefault="007C3FF8" w:rsidP="007C3FF8">
      <w:pPr>
        <w:pStyle w:val="Odlomakpopisa"/>
        <w:numPr>
          <w:ilvl w:val="0"/>
          <w:numId w:val="3"/>
        </w:numPr>
      </w:pPr>
      <w:r>
        <w:t>riješi kviz na poveznici</w:t>
      </w:r>
    </w:p>
    <w:p w:rsidR="00E07C43" w:rsidRDefault="007C3FF8">
      <w:hyperlink r:id="rId6" w:history="1">
        <w:r w:rsidRPr="00E21B57">
          <w:rPr>
            <w:rStyle w:val="Hiperveza"/>
          </w:rPr>
          <w:t>https://wordwall.net/p</w:t>
        </w:r>
        <w:r w:rsidRPr="00E21B57">
          <w:rPr>
            <w:rStyle w:val="Hiperveza"/>
          </w:rPr>
          <w:t>l</w:t>
        </w:r>
        <w:r w:rsidRPr="00E21B57">
          <w:rPr>
            <w:rStyle w:val="Hiperveza"/>
          </w:rPr>
          <w:t>ay/786/997/656</w:t>
        </w:r>
      </w:hyperlink>
    </w:p>
    <w:p w:rsidR="007C3FF8" w:rsidRDefault="007C3FF8"/>
    <w:p w:rsidR="007C3FF8" w:rsidRDefault="007C3FF8"/>
    <w:p w:rsidR="00E07C43" w:rsidRDefault="00E07C43"/>
    <w:sectPr w:rsidR="00E0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rlow SK">
    <w:altName w:val="Calibri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9A8"/>
    <w:multiLevelType w:val="hybridMultilevel"/>
    <w:tmpl w:val="17509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55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A12"/>
    <w:multiLevelType w:val="hybridMultilevel"/>
    <w:tmpl w:val="91E8E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1444"/>
    <w:multiLevelType w:val="hybridMultilevel"/>
    <w:tmpl w:val="4AD6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43"/>
    <w:rsid w:val="0015067C"/>
    <w:rsid w:val="007C3FF8"/>
    <w:rsid w:val="00E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BEB7"/>
  <w15:chartTrackingRefBased/>
  <w15:docId w15:val="{37F167FF-E8B7-4CAE-99AE-6D30A57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07C43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3FF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C3FF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C3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786/997/656" TargetMode="External"/><Relationship Id="rId5" Type="http://schemas.openxmlformats.org/officeDocument/2006/relationships/hyperlink" Target="https://www.youtube.com/watch?v=dWqEQEoMl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2020-03-17T19:29:00Z</dcterms:created>
  <dcterms:modified xsi:type="dcterms:W3CDTF">2020-03-17T19:58:00Z</dcterms:modified>
</cp:coreProperties>
</file>