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hr-HR"/>
        </w:rPr>
      </w:pPr>
      <w:r w:rsidRPr="00E43736"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hr-HR"/>
        </w:rPr>
        <w:t>17.4.2020.</w:t>
      </w:r>
    </w:p>
    <w:p w:rsid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</w:pPr>
    </w:p>
    <w:p w:rsid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>HRVATSKI JEZIK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="00F14AC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– gledali ste školu na HRT3 gdje se ponavljalo o imenicama. Vaš je zadatak isto to napraviti u svoj školski dnevnik (ako već jeste, ne morate ponovo). Oni koji nisu pratili nastavu ujutro neka je pogledaju u 15 sati. Znači treba rješavati odgonetke, zapisati imenice i crtati prema uputama učiteljice </w:t>
      </w:r>
      <w:proofErr w:type="spellStart"/>
      <w:r w:rsidR="00F14AC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Sanjuške</w:t>
      </w:r>
      <w:proofErr w:type="spellEnd"/>
      <w:r w:rsidR="00F14AC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Crtež treba biti po cijeloj strani i treba ga </w:t>
      </w:r>
      <w:proofErr w:type="spellStart"/>
      <w:r w:rsidR="00F14AC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obojati</w:t>
      </w:r>
      <w:proofErr w:type="spellEnd"/>
      <w:r w:rsidR="00F14AC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to mi poslati.</w:t>
      </w:r>
    </w:p>
    <w:p w:rsidR="00F14AC8" w:rsidRDefault="00F14AC8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Poslije vježbaj imenice na sljedećoj poveznici</w:t>
      </w:r>
    </w:p>
    <w:p w:rsidR="002B296F" w:rsidRDefault="002B296F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4" w:history="1">
        <w:r>
          <w:rPr>
            <w:rStyle w:val="Hiperveza"/>
          </w:rPr>
          <w:t>https://wordwall.net/resource/791517/imenice</w:t>
        </w:r>
      </w:hyperlink>
    </w:p>
    <w:p w:rsid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>MATEMATIKA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– </w:t>
      </w:r>
      <w:r w:rsidRPr="00E43736"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  <w:t>U/80., 81. 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Riješi ZNAM. Pogledaj kako učiteljica Sanja objašnjava množenje brojevima 1 i 0: </w:t>
      </w:r>
      <w:hyperlink r:id="rId5" w:history="1">
        <w:r w:rsidRPr="00E43736">
          <w:rPr>
            <w:rFonts w:ascii="Verdana" w:eastAsia="Times New Roman" w:hAnsi="Verdana" w:cs="Times New Roman"/>
            <w:color w:val="0000FF"/>
            <w:sz w:val="17"/>
            <w:u w:val="single"/>
            <w:lang w:eastAsia="hr-HR"/>
          </w:rPr>
          <w:t>Množenje brojem 1 i 0 </w:t>
        </w:r>
      </w:hyperlink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(trajanje 11:19).  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Pročitaj zadatak uz sliku (U/80.) Pogledaj na </w:t>
      </w:r>
      <w:proofErr w:type="spellStart"/>
      <w:r w:rsidR="00787738">
        <w:fldChar w:fldCharType="begin"/>
      </w:r>
      <w:r w:rsidR="00787738">
        <w:instrText>HYPERLINK "https://www.e-sfera.hr/dodatni-digitalni-sadrzaji/1c896a17-6d15-4bcb-b726-e41d9a9ef77a/"</w:instrText>
      </w:r>
      <w:r w:rsidR="00787738">
        <w:fldChar w:fldCharType="separate"/>
      </w:r>
      <w:r w:rsidRPr="00E43736">
        <w:rPr>
          <w:rFonts w:ascii="Verdana" w:eastAsia="Times New Roman" w:hAnsi="Verdana" w:cs="Times New Roman"/>
          <w:color w:val="0000FF"/>
          <w:sz w:val="17"/>
          <w:u w:val="single"/>
          <w:lang w:eastAsia="hr-HR"/>
        </w:rPr>
        <w:t>eSferi</w:t>
      </w:r>
      <w:proofErr w:type="spellEnd"/>
      <w:r w:rsidR="00787738">
        <w:fldChar w:fldCharType="end"/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objašnjenje zadatka. 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Prepiši u bilježnicu: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 16. 4. 2020.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              </w:t>
      </w:r>
      <w:r w:rsidRPr="00E43736">
        <w:rPr>
          <w:rFonts w:ascii="Verdana" w:eastAsia="Times New Roman" w:hAnsi="Verdana" w:cs="Times New Roman"/>
          <w:b/>
          <w:bCs/>
          <w:color w:val="FF0000"/>
          <w:sz w:val="17"/>
          <w:lang w:eastAsia="hr-HR"/>
        </w:rPr>
        <w:t>1 i 0 u množenju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Ivo svaki dan pročita 1 priču. Koliko će priča pročitati za 5 dana?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 + 1 + 1 + 1 + 1 = 5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     5 </w:t>
      </w:r>
      <w:r w:rsidRPr="00E43736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· 1 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= 5    Za 5 dana Ivo će pročitati 5 priča.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Ako je jedan </w:t>
      </w:r>
      <w:r w:rsidRPr="00E43736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faktor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u množenju broj </w:t>
      </w:r>
      <w:r w:rsidRPr="00E43736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1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 </w:t>
      </w:r>
      <w:r w:rsidRPr="00E43736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umnožak je jednak drugom faktoru.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(ostavi dva reda prazna)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Ana ne čita priče. Koliko će priča pročitati za 5 dana?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 + 0 + 0 + 0 + 0 = 0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 7 </w:t>
      </w:r>
      <w:r w:rsidRPr="00E43736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· 0 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= </w:t>
      </w:r>
      <w:r w:rsidRPr="00E43736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0 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Za 5 dana Ana neće pročitati nijednu priču.</w:t>
      </w:r>
    </w:p>
    <w:p w:rsidR="00E43736" w:rsidRPr="00E43736" w:rsidRDefault="00E43736" w:rsidP="00E43736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Ako je jedan </w:t>
      </w:r>
      <w:r w:rsidRPr="00E43736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faktor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u množenju</w:t>
      </w:r>
      <w:r w:rsidRPr="00E43736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 0,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Pr="00E43736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umnožak je 0.</w:t>
      </w:r>
    </w:p>
    <w:p w:rsidR="00E43736" w:rsidRDefault="00E43736" w:rsidP="00E437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  <w:t>V</w:t>
      </w:r>
      <w:r w:rsidR="00C454BA"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  <w:t>ježbaj u</w:t>
      </w:r>
      <w:r w:rsidRPr="00E43736"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  <w:t xml:space="preserve"> U/81. str, Z/110. str. </w:t>
      </w:r>
      <w:r w:rsidR="00C454B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Molim da mi to 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pošalješ</w:t>
      </w:r>
      <w:r w:rsidR="00C454B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(80.str. ne)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 xml:space="preserve"> </w:t>
      </w:r>
    </w:p>
    <w:p w:rsidR="00E43736" w:rsidRDefault="00E43736" w:rsidP="00E437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</w:pPr>
    </w:p>
    <w:p w:rsidR="00E43736" w:rsidRDefault="00E43736" w:rsidP="00E437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43736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>TZK</w:t>
      </w:r>
      <w:r w:rsidRPr="00E43736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Vježbaj uz školu na Trećem. Na dvorištu vježbaj skok u daljinu iz zaleta. Važno je da skačeš na mekanu podlogu (na travu ili u pijesak). Odredi mjesto s kojeg ćeš početi trčati. Označi crtom mjesto na kojem</w:t>
      </w:r>
      <w:r w:rsidR="00C454B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trebaš skočiti. Pazi da ne pr</w:t>
      </w:r>
      <w:r w:rsidRPr="00E437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estupiš, baš kao što pravi atletičari paze. Možeš zamoliti nekog da mjeri duljinu tvojih skokova pa ćeš znati koji je skok bio najuspješniji</w:t>
      </w:r>
      <w:r w:rsidR="00C454B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E43736" w:rsidRPr="00E43736" w:rsidRDefault="00E43736" w:rsidP="00E4373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D673D" w:rsidRDefault="00AD673D"/>
    <w:sectPr w:rsidR="00AD673D" w:rsidSect="00AD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736"/>
    <w:rsid w:val="002B296F"/>
    <w:rsid w:val="00787738"/>
    <w:rsid w:val="00AD673D"/>
    <w:rsid w:val="00C454BA"/>
    <w:rsid w:val="00E43736"/>
    <w:rsid w:val="00F1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373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43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6PQP0-MqU&amp;list=PLhE5H-JM9CvGKEbbdsjYgh-U5IinCHmKB&amp;index=22" TargetMode="External"/><Relationship Id="rId4" Type="http://schemas.openxmlformats.org/officeDocument/2006/relationships/hyperlink" Target="https://wordwall.net/resource/791517/imenic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2020-04-17T06:46:00Z</dcterms:created>
  <dcterms:modified xsi:type="dcterms:W3CDTF">2020-04-17T07:38:00Z</dcterms:modified>
</cp:coreProperties>
</file>