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241" w:type="dxa"/>
        <w:tblLook w:val="04A0" w:firstRow="1" w:lastRow="0" w:firstColumn="1" w:lastColumn="0" w:noHBand="0" w:noVBand="1"/>
      </w:tblPr>
      <w:tblGrid>
        <w:gridCol w:w="3727"/>
        <w:gridCol w:w="1298"/>
        <w:gridCol w:w="10216"/>
      </w:tblGrid>
      <w:tr w:rsidR="00C10B38" w:rsidTr="00C10B38">
        <w:trPr>
          <w:trHeight w:val="504"/>
        </w:trPr>
        <w:tc>
          <w:tcPr>
            <w:tcW w:w="3727" w:type="dxa"/>
          </w:tcPr>
          <w:p w:rsidR="00C10B38" w:rsidRPr="00C10B38" w:rsidRDefault="00C10B38" w:rsidP="00E96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Sadržaj i kompozicija sastavka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C10B38" w:rsidRPr="00C10B38" w:rsidRDefault="00C10B38" w:rsidP="00E96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10216" w:type="dxa"/>
            <w:tcBorders>
              <w:bottom w:val="single" w:sz="4" w:space="0" w:color="auto"/>
            </w:tcBorders>
          </w:tcPr>
          <w:p w:rsidR="00C10B38" w:rsidRPr="00C10B38" w:rsidRDefault="00C10B38" w:rsidP="00E96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Objašnjenja</w:t>
            </w:r>
          </w:p>
        </w:tc>
      </w:tr>
      <w:tr w:rsidR="00C10B38" w:rsidTr="00C10B38">
        <w:trPr>
          <w:trHeight w:val="2327"/>
        </w:trPr>
        <w:tc>
          <w:tcPr>
            <w:tcW w:w="3727" w:type="dxa"/>
          </w:tcPr>
          <w:p w:rsidR="00C10B38" w:rsidRDefault="00C10B38" w:rsidP="00E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kompozicija sastavka</w:t>
            </w:r>
          </w:p>
          <w:p w:rsidR="00C10B38" w:rsidRDefault="00C10B38" w:rsidP="00E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6" w:type="dxa"/>
            <w:tcBorders>
              <w:lef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Zastupljeni su temeljni dijelovi kompozicije (uvodni, središnji i završni dio). Postignuta je cjelovitost teksta.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tekstu se prepoznaju smislene cjeline, rečenice su tematski povezane i slijedom razrađuju temu.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Nedostaje jedan od temeljnih dijelova kompozicije.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Slijed razrade nije u potpunosti organiziran i logičan.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Nema kompozicije. Izlaganje je nesređeno. Tekst nije cjelovit.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Rečenice su tematski nepovezane i nižu se bez logičnog slijeda.</w:t>
            </w:r>
          </w:p>
        </w:tc>
      </w:tr>
      <w:tr w:rsidR="00C10B38" w:rsidTr="00C10B38">
        <w:trPr>
          <w:trHeight w:val="2565"/>
        </w:trPr>
        <w:tc>
          <w:tcPr>
            <w:tcW w:w="3727" w:type="dxa"/>
          </w:tcPr>
          <w:p w:rsidR="00C10B38" w:rsidRDefault="00C10B38" w:rsidP="00E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oblik i izvornost teksta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6" w:type="dxa"/>
            <w:tcBorders>
              <w:lef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tekst odgovara zadanom obliku.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Sastavak je izvoran. Tema je originalno razrađena.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obliku. Izvornost </w:t>
            </w:r>
            <w:r w:rsidR="001802C9">
              <w:rPr>
                <w:rFonts w:ascii="Times New Roman" w:hAnsi="Times New Roman" w:cs="Times New Roman"/>
                <w:sz w:val="24"/>
                <w:szCs w:val="24"/>
              </w:rPr>
              <w:t>djelomična.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 oblik nije ostvaren. Tekst nije autobiografija.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Tekst nije izvorni rad.</w:t>
            </w:r>
          </w:p>
        </w:tc>
      </w:tr>
      <w:tr w:rsidR="00C10B38" w:rsidTr="00C10B38">
        <w:trPr>
          <w:trHeight w:val="442"/>
        </w:trPr>
        <w:tc>
          <w:tcPr>
            <w:tcW w:w="3727" w:type="dxa"/>
          </w:tcPr>
          <w:p w:rsidR="00C10B38" w:rsidRPr="00C10B38" w:rsidRDefault="00C10B38" w:rsidP="00E9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38">
              <w:rPr>
                <w:rFonts w:ascii="Times New Roman" w:hAnsi="Times New Roman" w:cs="Times New Roman"/>
                <w:b/>
                <w:sz w:val="24"/>
                <w:szCs w:val="24"/>
              </w:rPr>
              <w:t>2. Jezik i stil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10B38" w:rsidRPr="00C10B38" w:rsidRDefault="00C10B38" w:rsidP="00E9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38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0216" w:type="dxa"/>
            <w:tcBorders>
              <w:left w:val="single" w:sz="4" w:space="0" w:color="auto"/>
            </w:tcBorders>
          </w:tcPr>
          <w:p w:rsidR="00C10B38" w:rsidRPr="00C10B38" w:rsidRDefault="00C10B38" w:rsidP="00E9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38">
              <w:rPr>
                <w:rFonts w:ascii="Times New Roman" w:hAnsi="Times New Roman" w:cs="Times New Roman"/>
                <w:b/>
                <w:sz w:val="24"/>
                <w:szCs w:val="24"/>
              </w:rPr>
              <w:t>Objašnjenja</w:t>
            </w:r>
          </w:p>
        </w:tc>
      </w:tr>
      <w:tr w:rsidR="00C10B38" w:rsidTr="00C10B38">
        <w:trPr>
          <w:trHeight w:val="701"/>
        </w:trPr>
        <w:tc>
          <w:tcPr>
            <w:tcW w:w="3727" w:type="dxa"/>
          </w:tcPr>
          <w:p w:rsidR="00C10B38" w:rsidRDefault="00C10B38" w:rsidP="00E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i stil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6" w:type="dxa"/>
            <w:tcBorders>
              <w:lef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Rječnik je bogat. Zapaža se funkcionalan izbor i uporaba riječi i izraza.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ulančanost rečenica. Utvrđuje se skladno izražavanje. Misao je stilski jasno uobličena.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djelomično razvijen. Zapaža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povremena površnost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nefunkcionalnost u izboru riječi i izraza. Rečenice su pretežno ulančane (povezanost je postignuta nepotrebnim ponavljanjem i/ili neodgovarajućom uporabom riječi i izraza).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Sastavak je stilski nedostatno sređen.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siromašan. Rečenice pretežno nisu ulančane. Pisanje je pretežno stilski nesređeno.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izrazito siromašan. Zapaža se nefunkcionalna uporaba riječ i izraza.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Rečenice uopće nisu ulančane.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Pisanje je stilski nesređeno. </w:t>
            </w:r>
          </w:p>
        </w:tc>
      </w:tr>
      <w:tr w:rsidR="00C10B38" w:rsidTr="00C10B38">
        <w:trPr>
          <w:trHeight w:val="1547"/>
        </w:trPr>
        <w:tc>
          <w:tcPr>
            <w:tcW w:w="3727" w:type="dxa"/>
          </w:tcPr>
          <w:p w:rsidR="00C10B38" w:rsidRDefault="00C10B38" w:rsidP="00E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gramatika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6" w:type="dxa"/>
            <w:tcBorders>
              <w:lef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pisanju riječi i rečenica.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riječi i rečenica.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ili potpuna netočnost u pisanju riječi i rečenica. </w:t>
            </w:r>
          </w:p>
        </w:tc>
      </w:tr>
      <w:tr w:rsidR="00C10B38" w:rsidTr="00C10B38">
        <w:trPr>
          <w:trHeight w:val="1289"/>
        </w:trPr>
        <w:tc>
          <w:tcPr>
            <w:tcW w:w="3727" w:type="dxa"/>
          </w:tcPr>
          <w:p w:rsidR="00C10B38" w:rsidRDefault="00C10B38" w:rsidP="00E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6" w:type="dxa"/>
            <w:tcBorders>
              <w:lef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primjeni pravopisnih pravila.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pravopisnih pravila.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ili potpuna netočnost u primjeni pravopisnih pravila. </w:t>
            </w:r>
          </w:p>
        </w:tc>
      </w:tr>
      <w:tr w:rsidR="00C10B38" w:rsidTr="00C10B38">
        <w:trPr>
          <w:trHeight w:val="252"/>
        </w:trPr>
        <w:tc>
          <w:tcPr>
            <w:tcW w:w="3727" w:type="dxa"/>
          </w:tcPr>
          <w:p w:rsidR="00C10B38" w:rsidRPr="00C10B38" w:rsidRDefault="00C10B38" w:rsidP="00E9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38">
              <w:rPr>
                <w:rFonts w:ascii="Times New Roman" w:hAnsi="Times New Roman" w:cs="Times New Roman"/>
                <w:b/>
                <w:sz w:val="24"/>
                <w:szCs w:val="24"/>
              </w:rPr>
              <w:t>3. izgled sastavka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10B38" w:rsidRPr="00C10B38" w:rsidRDefault="00C10B38" w:rsidP="00E9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38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0216" w:type="dxa"/>
            <w:tcBorders>
              <w:left w:val="single" w:sz="4" w:space="0" w:color="auto"/>
            </w:tcBorders>
          </w:tcPr>
          <w:p w:rsidR="00C10B38" w:rsidRPr="00C10B38" w:rsidRDefault="00C10B38" w:rsidP="00E9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38">
              <w:rPr>
                <w:rFonts w:ascii="Times New Roman" w:hAnsi="Times New Roman" w:cs="Times New Roman"/>
                <w:b/>
                <w:sz w:val="24"/>
                <w:szCs w:val="24"/>
              </w:rPr>
              <w:t>Objašnjenja</w:t>
            </w:r>
          </w:p>
        </w:tc>
      </w:tr>
      <w:tr w:rsidR="00C10B38" w:rsidTr="00C10B38">
        <w:trPr>
          <w:trHeight w:val="1275"/>
        </w:trPr>
        <w:tc>
          <w:tcPr>
            <w:tcW w:w="3727" w:type="dxa"/>
          </w:tcPr>
          <w:p w:rsidR="00C10B38" w:rsidRDefault="00C10B38" w:rsidP="00E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razvidnosti kompozicije sastavka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6" w:type="dxa"/>
            <w:tcBorders>
              <w:left w:val="single" w:sz="4" w:space="0" w:color="auto"/>
            </w:tcBorders>
          </w:tcPr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sastavka u skladu su s kompozicijom.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nisu u skladu s kompozicijom. </w:t>
            </w: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38" w:rsidRDefault="00C10B38" w:rsidP="00E9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Nisu razvidni kompozicijski dijelovi sastavka. </w:t>
            </w:r>
          </w:p>
        </w:tc>
      </w:tr>
    </w:tbl>
    <w:p w:rsidR="005027B2" w:rsidRDefault="005027B2" w:rsidP="00C10B38"/>
    <w:sectPr w:rsidR="005027B2" w:rsidSect="00C10B38">
      <w:pgSz w:w="16838" w:h="11906" w:orient="landscape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FE"/>
    <w:rsid w:val="001802C9"/>
    <w:rsid w:val="003929FE"/>
    <w:rsid w:val="005027B2"/>
    <w:rsid w:val="00C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3A5C-41F5-408D-856D-63FF8E6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2020-04-21T06:17:00Z</dcterms:created>
  <dcterms:modified xsi:type="dcterms:W3CDTF">2020-04-21T06:27:00Z</dcterms:modified>
</cp:coreProperties>
</file>