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D63" w:rsidRPr="00C87D63" w:rsidRDefault="00C87D63" w:rsidP="0011542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</w:pPr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                                         </w:t>
      </w:r>
      <w:proofErr w:type="spellStart"/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>Schularbeit</w:t>
      </w:r>
      <w:proofErr w:type="spellEnd"/>
    </w:p>
    <w:p w:rsidR="00115424" w:rsidRPr="00C87D63" w:rsidRDefault="00C87D63" w:rsidP="0011542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                                              </w:t>
      </w:r>
      <w:r w:rsidR="00115424"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>Preterit</w:t>
      </w:r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                         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                    </w:t>
      </w:r>
      <w:proofErr w:type="spellStart"/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>Montag</w:t>
      </w:r>
      <w:proofErr w:type="spellEnd"/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>den</w:t>
      </w:r>
      <w:proofErr w:type="spellEnd"/>
    </w:p>
    <w:p w:rsidR="00C87D63" w:rsidRPr="00C87D63" w:rsidRDefault="00C87D63" w:rsidP="00115424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</w:pPr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                                                                            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                             </w:t>
      </w:r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18. </w:t>
      </w:r>
      <w:proofErr w:type="spellStart"/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>Mai</w:t>
      </w:r>
      <w:proofErr w:type="spellEnd"/>
      <w:r w:rsidRPr="00C87D63">
        <w:rPr>
          <w:rFonts w:ascii="Georgia" w:eastAsia="Times New Roman" w:hAnsi="Georgia" w:cs="Times New Roman"/>
          <w:color w:val="000000"/>
          <w:sz w:val="28"/>
          <w:szCs w:val="28"/>
          <w:lang w:eastAsia="hr-HR"/>
        </w:rPr>
        <w:t xml:space="preserve"> 2020</w:t>
      </w:r>
    </w:p>
    <w:p w:rsidR="00115424" w:rsidRPr="00115424" w:rsidRDefault="00115424" w:rsidP="001154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U hrvatskome jeziku ne postoji glagolsko vrijeme pod imenom preterit. Preterit je jednostavno glagolsko vrijeme jer se tvori dodavanjem nastavaka. Dakle, možemo reći da njemački preterit odgovara našem imperfektu i aoristu (to su jednostavna vremena).</w:t>
      </w:r>
      <w:r w:rsidR="00F26FEF"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 xml:space="preserve"> </w:t>
      </w:r>
    </w:p>
    <w:p w:rsidR="00115424" w:rsidRPr="00115424" w:rsidRDefault="00115424" w:rsidP="0011542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Kada je glagol nepravilan u prezentu, tada je nepravilan i u preteritu</w:t>
      </w:r>
    </w:p>
    <w:p w:rsidR="00115424" w:rsidRPr="00115424" w:rsidRDefault="00115424" w:rsidP="001154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Preterit se tvori dodavanjem nastavaka, a potrebno je navesti i osobne zamjenice. Evo nastavaka za pravilne glagole: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674"/>
        <w:gridCol w:w="1161"/>
      </w:tblGrid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Lice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Jednina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Množina</w:t>
            </w:r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ich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-(e)te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wir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-(e)ten</w:t>
            </w:r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du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-(e)test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ihr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-(e)</w:t>
            </w:r>
            <w:proofErr w:type="spellStart"/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tet</w:t>
            </w:r>
            <w:proofErr w:type="spellEnd"/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es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-(e)te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-(e)ten</w:t>
            </w:r>
          </w:p>
        </w:tc>
      </w:tr>
    </w:tbl>
    <w:p w:rsidR="00115424" w:rsidRPr="00115424" w:rsidRDefault="00115424" w:rsidP="001154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Ovdje se nalaze nastavci koji se dodaju nepravilnim glagolima: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499"/>
        <w:gridCol w:w="1032"/>
      </w:tblGrid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Lice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Jednina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Množina</w:t>
            </w:r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ich</w:t>
            </w:r>
            <w:proofErr w:type="spellEnd"/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   ---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wir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</w:t>
            </w:r>
            <w:proofErr w:type="spellStart"/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en</w:t>
            </w:r>
            <w:proofErr w:type="spellEnd"/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du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-(e)st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ihr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-t</w:t>
            </w:r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es</w:t>
            </w:r>
            <w:proofErr w:type="spellEnd"/>
            <w:r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 ----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-</w:t>
            </w:r>
            <w:proofErr w:type="spellStart"/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en</w:t>
            </w:r>
            <w:proofErr w:type="spellEnd"/>
          </w:p>
        </w:tc>
      </w:tr>
    </w:tbl>
    <w:p w:rsidR="00115424" w:rsidRPr="00115424" w:rsidRDefault="00115424" w:rsidP="00115424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Ako glagol završava slovom d ili t (pravilni), s ili z (nepravilni) i slično, tada se između glagola i nastavka pojavljuje samoglasnik </w:t>
      </w:r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-e</w:t>
      </w:r>
    </w:p>
    <w:p w:rsidR="00115424" w:rsidRPr="00115424" w:rsidRDefault="00115424" w:rsidP="001154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Primjer 1.</w:t>
      </w: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br/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machen</w:t>
      </w:r>
      <w:proofErr w:type="spellEnd"/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- </w:t>
      </w:r>
      <w:r w:rsidRPr="00115424">
        <w:rPr>
          <w:rFonts w:ascii="Arial" w:eastAsia="Times New Roman" w:hAnsi="Arial" w:cs="Arial"/>
          <w:i/>
          <w:iCs/>
          <w:color w:val="FF0000"/>
          <w:sz w:val="21"/>
          <w:szCs w:val="21"/>
          <w:lang w:eastAsia="hr-HR"/>
        </w:rPr>
        <w:t>činiti, raditi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861"/>
        <w:gridCol w:w="1348"/>
      </w:tblGrid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Lice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Jednina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Množina</w:t>
            </w:r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ich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mach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wir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mach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ten</w:t>
            </w:r>
            <w:proofErr w:type="spellEnd"/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du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mach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test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ihr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mach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tet</w:t>
            </w:r>
            <w:proofErr w:type="spellEnd"/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es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mach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te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mach</w:t>
            </w: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ten</w:t>
            </w:r>
            <w:proofErr w:type="spellEnd"/>
          </w:p>
        </w:tc>
      </w:tr>
    </w:tbl>
    <w:p w:rsidR="00115424" w:rsidRPr="00115424" w:rsidRDefault="00115424" w:rsidP="001154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Primjer 2.</w:t>
      </w: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br/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fahren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 xml:space="preserve"> (</w:t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fuhr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)</w:t>
      </w: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- </w:t>
      </w:r>
      <w:r w:rsidRPr="00115424">
        <w:rPr>
          <w:rFonts w:ascii="Arial" w:eastAsia="Times New Roman" w:hAnsi="Arial" w:cs="Arial"/>
          <w:i/>
          <w:iCs/>
          <w:color w:val="FF0000"/>
          <w:sz w:val="21"/>
          <w:szCs w:val="21"/>
          <w:lang w:eastAsia="hr-HR"/>
        </w:rPr>
        <w:t>voziti se, putovati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1523"/>
        <w:gridCol w:w="1126"/>
      </w:tblGrid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Lice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Jednina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hr-HR"/>
              </w:rPr>
              <w:t>Množina</w:t>
            </w:r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ich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proofErr w:type="spellStart"/>
            <w:r w:rsidRPr="00115424">
              <w:rPr>
                <w:rFonts w:ascii="Arial" w:eastAsia="Times New Roman" w:hAnsi="Arial" w:cs="Arial"/>
                <w:color w:val="FF0000"/>
                <w:sz w:val="21"/>
                <w:szCs w:val="21"/>
                <w:lang w:eastAsia="hr-HR"/>
              </w:rPr>
              <w:t>fuhr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wir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proofErr w:type="spellStart"/>
            <w:r w:rsidRPr="00115424">
              <w:rPr>
                <w:rFonts w:ascii="Arial" w:eastAsia="Times New Roman" w:hAnsi="Arial" w:cs="Arial"/>
                <w:color w:val="FF0000"/>
                <w:sz w:val="21"/>
                <w:szCs w:val="21"/>
                <w:lang w:eastAsia="hr-HR"/>
              </w:rPr>
              <w:t>fuhr</w:t>
            </w:r>
            <w:r w:rsidRPr="0011542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hr-HR"/>
              </w:rPr>
              <w:t>en</w:t>
            </w:r>
            <w:proofErr w:type="spellEnd"/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du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proofErr w:type="spellStart"/>
            <w:r w:rsidRPr="00115424">
              <w:rPr>
                <w:rFonts w:ascii="Arial" w:eastAsia="Times New Roman" w:hAnsi="Arial" w:cs="Arial"/>
                <w:color w:val="FF0000"/>
                <w:sz w:val="21"/>
                <w:szCs w:val="21"/>
                <w:lang w:eastAsia="hr-HR"/>
              </w:rPr>
              <w:t>fuhr</w:t>
            </w:r>
            <w:r w:rsidRPr="0011542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hr-HR"/>
              </w:rPr>
              <w:t>st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ihr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proofErr w:type="spellStart"/>
            <w:r w:rsidRPr="00115424">
              <w:rPr>
                <w:rFonts w:ascii="Arial" w:eastAsia="Times New Roman" w:hAnsi="Arial" w:cs="Arial"/>
                <w:color w:val="FF0000"/>
                <w:sz w:val="21"/>
                <w:szCs w:val="21"/>
                <w:lang w:eastAsia="hr-HR"/>
              </w:rPr>
              <w:t>fuhr</w:t>
            </w:r>
            <w:r w:rsidRPr="0011542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hr-HR"/>
              </w:rPr>
              <w:t>t</w:t>
            </w:r>
            <w:proofErr w:type="spellEnd"/>
          </w:p>
        </w:tc>
      </w:tr>
      <w:tr w:rsidR="00115424" w:rsidRPr="00115424" w:rsidTr="0011542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er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es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proofErr w:type="spellStart"/>
            <w:r w:rsidRPr="00115424">
              <w:rPr>
                <w:rFonts w:ascii="Arial" w:eastAsia="Times New Roman" w:hAnsi="Arial" w:cs="Arial"/>
                <w:color w:val="FF0000"/>
                <w:sz w:val="21"/>
                <w:szCs w:val="21"/>
                <w:lang w:eastAsia="hr-HR"/>
              </w:rPr>
              <w:t>fuhr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115424" w:rsidRPr="00115424" w:rsidRDefault="00115424" w:rsidP="00115424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  <w:proofErr w:type="spellStart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sie</w:t>
            </w:r>
            <w:proofErr w:type="spellEnd"/>
            <w:r w:rsidRPr="00115424"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  <w:t> </w:t>
            </w:r>
            <w:proofErr w:type="spellStart"/>
            <w:r w:rsidRPr="00115424">
              <w:rPr>
                <w:rFonts w:ascii="Arial" w:eastAsia="Times New Roman" w:hAnsi="Arial" w:cs="Arial"/>
                <w:color w:val="FF0000"/>
                <w:sz w:val="21"/>
                <w:szCs w:val="21"/>
                <w:lang w:eastAsia="hr-HR"/>
              </w:rPr>
              <w:t>fuhr</w:t>
            </w:r>
            <w:r w:rsidRPr="00115424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hr-HR"/>
              </w:rPr>
              <w:t>en</w:t>
            </w:r>
            <w:proofErr w:type="spellEnd"/>
          </w:p>
        </w:tc>
      </w:tr>
    </w:tbl>
    <w:p w:rsidR="00115424" w:rsidRPr="00115424" w:rsidRDefault="00115424" w:rsidP="001154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U zagradi će se kod nepravilnih glagola uvijek nalaziti oblik za preterit (u 1. ili 3. licu jednine)</w:t>
      </w:r>
    </w:p>
    <w:p w:rsidR="00115424" w:rsidRPr="00115424" w:rsidRDefault="00115424" w:rsidP="0011542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Kada u zagradi, kod nepravilnih glagola, preterit završava na -te, dobiva nastavke kao pravilan glagol</w:t>
      </w:r>
    </w:p>
    <w:p w:rsidR="00115424" w:rsidRPr="00115424" w:rsidRDefault="00115424" w:rsidP="0011542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r-HR"/>
        </w:rPr>
      </w:pP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Primjer 3.</w:t>
      </w: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br/>
        <w:t>Pomoćni glagoli </w:t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haben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 xml:space="preserve"> (</w:t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hatte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)</w:t>
      </w: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, </w:t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sein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 xml:space="preserve"> (</w:t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war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)</w:t>
      </w:r>
      <w:r w:rsidRPr="00115424">
        <w:rPr>
          <w:rFonts w:ascii="Arial" w:eastAsia="Times New Roman" w:hAnsi="Arial" w:cs="Arial"/>
          <w:color w:val="202122"/>
          <w:sz w:val="21"/>
          <w:szCs w:val="21"/>
          <w:lang w:eastAsia="hr-HR"/>
        </w:rPr>
        <w:t> i </w:t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werden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 xml:space="preserve"> (</w:t>
      </w:r>
      <w:proofErr w:type="spellStart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wurde</w:t>
      </w:r>
      <w:proofErr w:type="spellEnd"/>
      <w:r w:rsidRPr="00115424">
        <w:rPr>
          <w:rFonts w:ascii="Arial" w:eastAsia="Times New Roman" w:hAnsi="Arial" w:cs="Arial"/>
          <w:b/>
          <w:bCs/>
          <w:color w:val="202122"/>
          <w:sz w:val="21"/>
          <w:szCs w:val="21"/>
          <w:lang w:eastAsia="hr-HR"/>
        </w:rPr>
        <w:t>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624"/>
        <w:gridCol w:w="2966"/>
      </w:tblGrid>
      <w:tr w:rsidR="00115424" w:rsidRPr="00115424" w:rsidTr="0011542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1026"/>
              <w:gridCol w:w="1061"/>
            </w:tblGrid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Lice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Jednina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Množina</w:t>
                  </w:r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ich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hat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wir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hat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ten</w:t>
                  </w:r>
                  <w:proofErr w:type="spellEnd"/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du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hat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test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ihr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hat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tet</w:t>
                  </w:r>
                  <w:proofErr w:type="spellEnd"/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er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hat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sie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hat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ten</w:t>
                  </w:r>
                  <w:proofErr w:type="spellEnd"/>
                </w:p>
              </w:tc>
            </w:tr>
          </w:tbl>
          <w:p w:rsidR="00115424" w:rsidRPr="00115424" w:rsidRDefault="00115424" w:rsidP="0011542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921"/>
              <w:gridCol w:w="1050"/>
            </w:tblGrid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Lice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Jednina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Množina</w:t>
                  </w:r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ich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wir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war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en</w:t>
                  </w:r>
                  <w:proofErr w:type="spellEnd"/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du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war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ihr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war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</w:t>
                  </w:r>
                  <w:proofErr w:type="spellEnd"/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sie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sie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war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en</w:t>
                  </w:r>
                  <w:proofErr w:type="spellEnd"/>
                </w:p>
              </w:tc>
            </w:tr>
          </w:tbl>
          <w:p w:rsidR="00115424" w:rsidRPr="00115424" w:rsidRDefault="00115424" w:rsidP="0011542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A2A9B1"/>
                <w:left w:val="single" w:sz="6" w:space="0" w:color="A2A9B1"/>
                <w:bottom w:val="single" w:sz="6" w:space="0" w:color="A2A9B1"/>
                <w:right w:val="single" w:sz="6" w:space="0" w:color="A2A9B1"/>
              </w:tblBorders>
              <w:shd w:val="clear" w:color="auto" w:fill="F8F9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1131"/>
              <w:gridCol w:w="1167"/>
            </w:tblGrid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Lice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Jednina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EAECF0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202122"/>
                      <w:sz w:val="21"/>
                      <w:szCs w:val="21"/>
                      <w:lang w:eastAsia="hr-HR"/>
                    </w:rPr>
                    <w:t>Množina</w:t>
                  </w:r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ich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wurde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wir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wurd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en</w:t>
                  </w:r>
                  <w:proofErr w:type="spellEnd"/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du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wurde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st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ihr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wurde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t</w:t>
                  </w:r>
                  <w:proofErr w:type="spellEnd"/>
                </w:p>
              </w:tc>
            </w:tr>
            <w:tr w:rsidR="00115424" w:rsidRPr="00115424"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es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wurde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A2A9B1"/>
                    <w:left w:val="single" w:sz="6" w:space="0" w:color="A2A9B1"/>
                    <w:bottom w:val="single" w:sz="6" w:space="0" w:color="A2A9B1"/>
                    <w:right w:val="single" w:sz="6" w:space="0" w:color="A2A9B1"/>
                  </w:tcBorders>
                  <w:shd w:val="clear" w:color="auto" w:fill="F8F9FA"/>
                  <w:tcMar>
                    <w:top w:w="48" w:type="dxa"/>
                    <w:left w:w="96" w:type="dxa"/>
                    <w:bottom w:w="48" w:type="dxa"/>
                    <w:right w:w="96" w:type="dxa"/>
                  </w:tcMar>
                  <w:vAlign w:val="center"/>
                  <w:hideMark/>
                </w:tcPr>
                <w:p w:rsidR="00115424" w:rsidRPr="00115424" w:rsidRDefault="00115424" w:rsidP="00115424">
                  <w:pPr>
                    <w:spacing w:before="240" w:after="240" w:line="240" w:lineRule="auto"/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</w:pP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sie</w:t>
                  </w:r>
                  <w:proofErr w:type="spellEnd"/>
                  <w:r w:rsidRPr="00115424">
                    <w:rPr>
                      <w:rFonts w:ascii="Times New Roman" w:eastAsia="Times New Roman" w:hAnsi="Times New Roman" w:cs="Times New Roman"/>
                      <w:color w:val="202122"/>
                      <w:sz w:val="21"/>
                      <w:szCs w:val="21"/>
                      <w:lang w:eastAsia="hr-HR"/>
                    </w:rPr>
                    <w:t> </w:t>
                  </w:r>
                  <w:proofErr w:type="spellStart"/>
                  <w:r w:rsidRPr="00115424">
                    <w:rPr>
                      <w:rFonts w:ascii="Times New Roman" w:eastAsia="Times New Roman" w:hAnsi="Times New Roman" w:cs="Times New Roman"/>
                      <w:color w:val="FF0000"/>
                      <w:sz w:val="21"/>
                      <w:szCs w:val="21"/>
                      <w:lang w:eastAsia="hr-HR"/>
                    </w:rPr>
                    <w:t>wurd</w:t>
                  </w:r>
                  <w:r w:rsidRPr="0011542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1"/>
                      <w:szCs w:val="21"/>
                      <w:lang w:eastAsia="hr-HR"/>
                    </w:rPr>
                    <w:t>en</w:t>
                  </w:r>
                  <w:proofErr w:type="spellEnd"/>
                </w:p>
              </w:tc>
            </w:tr>
          </w:tbl>
          <w:p w:rsidR="00115424" w:rsidRPr="00115424" w:rsidRDefault="00115424" w:rsidP="00115424">
            <w:pPr>
              <w:spacing w:after="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hr-HR"/>
              </w:rPr>
            </w:pPr>
          </w:p>
        </w:tc>
      </w:tr>
    </w:tbl>
    <w:p w:rsidR="003C0A8E" w:rsidRDefault="003C0A8E"/>
    <w:p w:rsidR="004C60C1" w:rsidRDefault="004C60C1">
      <w:r>
        <w:t xml:space="preserve">Najvažniji nepravilni glagoli i njihove osnove u preteritu: </w:t>
      </w:r>
    </w:p>
    <w:p w:rsidR="004C60C1" w:rsidRDefault="004C60C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essen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ass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fahren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fuhr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finden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fand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geben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gab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gehen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ging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haben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hatte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kommen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– kam</w:t>
      </w: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lesen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- las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lastRenderedPageBreak/>
        <w:t>nehmen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nahm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schlafen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schlief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sehen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sprechen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sprach</w:t>
      </w:r>
      <w:proofErr w:type="spellEnd"/>
    </w:p>
    <w:p w:rsidR="004C60C1" w:rsidRPr="004C60C1" w:rsidRDefault="004C60C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schreiben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schrieb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                               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bleiben</w:t>
      </w:r>
      <w:proofErr w:type="spellEnd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Style w:val="st"/>
          <w:rFonts w:ascii="Georgia" w:hAnsi="Georgia"/>
          <w:color w:val="222222"/>
          <w:sz w:val="20"/>
          <w:szCs w:val="20"/>
          <w:shd w:val="clear" w:color="auto" w:fill="FFFFFF"/>
        </w:rPr>
        <w:t>blieb</w:t>
      </w:r>
      <w:proofErr w:type="spellEnd"/>
    </w:p>
    <w:sectPr w:rsidR="004C60C1" w:rsidRPr="004C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B15FE"/>
    <w:multiLevelType w:val="multilevel"/>
    <w:tmpl w:val="B39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94A61"/>
    <w:multiLevelType w:val="multilevel"/>
    <w:tmpl w:val="699E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BC5E05"/>
    <w:multiLevelType w:val="multilevel"/>
    <w:tmpl w:val="5F3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24"/>
    <w:rsid w:val="00115424"/>
    <w:rsid w:val="003C0A8E"/>
    <w:rsid w:val="004C60C1"/>
    <w:rsid w:val="00C87D63"/>
    <w:rsid w:val="00F2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2B0D"/>
  <w15:chartTrackingRefBased/>
  <w15:docId w15:val="{16E47767-91D0-43FF-8F9C-3D3DA7AE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4C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2020-05-12T18:23:00Z</dcterms:created>
  <dcterms:modified xsi:type="dcterms:W3CDTF">2020-05-17T12:50:00Z</dcterms:modified>
</cp:coreProperties>
</file>